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C007" w14:textId="77777777" w:rsidR="00BD2690" w:rsidRPr="006E08E4" w:rsidRDefault="00BD2690">
      <w:pPr>
        <w:rPr>
          <w:rFonts w:ascii="Europa" w:hAnsi="Europa"/>
          <w:sz w:val="21"/>
          <w:szCs w:val="21"/>
        </w:rPr>
      </w:pPr>
    </w:p>
    <w:p w14:paraId="5F58561D" w14:textId="28AEA8DB" w:rsidR="00BD2690" w:rsidRPr="00BD2690" w:rsidRDefault="00BD2690" w:rsidP="00BD2690">
      <w:pPr>
        <w:spacing w:after="160" w:line="259" w:lineRule="auto"/>
        <w:jc w:val="both"/>
        <w:rPr>
          <w:rFonts w:ascii="Europa" w:eastAsia="Calibri" w:hAnsi="Europa" w:cs="Times New Roman"/>
          <w:sz w:val="21"/>
          <w:szCs w:val="21"/>
        </w:rPr>
      </w:pPr>
    </w:p>
    <w:p w14:paraId="5AEC8368" w14:textId="3D3B1289" w:rsidR="00BD2690" w:rsidRPr="00BD2690" w:rsidRDefault="00BD2690" w:rsidP="00BD2690">
      <w:pPr>
        <w:spacing w:line="259" w:lineRule="auto"/>
        <w:jc w:val="both"/>
        <w:rPr>
          <w:rFonts w:ascii="Europa" w:eastAsia="Calibri" w:hAnsi="Europa" w:cs="Times New Roman"/>
          <w:sz w:val="21"/>
          <w:szCs w:val="21"/>
        </w:rPr>
      </w:pPr>
      <w:r w:rsidRPr="00BD2690">
        <w:rPr>
          <w:rFonts w:ascii="Europa" w:eastAsia="Calibri" w:hAnsi="Europa" w:cs="Times New Roman"/>
          <w:sz w:val="21"/>
          <w:szCs w:val="21"/>
        </w:rPr>
        <w:t xml:space="preserve">Bydgoszcz, </w:t>
      </w:r>
      <w:r w:rsidRPr="006E08E4">
        <w:rPr>
          <w:rFonts w:ascii="Europa" w:eastAsia="Calibri" w:hAnsi="Europa" w:cs="Times New Roman"/>
          <w:sz w:val="21"/>
          <w:szCs w:val="21"/>
        </w:rPr>
        <w:t>1</w:t>
      </w:r>
      <w:r w:rsidR="00C96147">
        <w:rPr>
          <w:rFonts w:ascii="Europa" w:eastAsia="Calibri" w:hAnsi="Europa" w:cs="Times New Roman"/>
          <w:sz w:val="21"/>
          <w:szCs w:val="21"/>
        </w:rPr>
        <w:t>3</w:t>
      </w:r>
      <w:r w:rsidRPr="00BD2690">
        <w:rPr>
          <w:rFonts w:ascii="Europa" w:eastAsia="Calibri" w:hAnsi="Europa" w:cs="Times New Roman"/>
          <w:sz w:val="21"/>
          <w:szCs w:val="21"/>
        </w:rPr>
        <w:t xml:space="preserve"> </w:t>
      </w:r>
      <w:r w:rsidRPr="006E08E4">
        <w:rPr>
          <w:rFonts w:ascii="Europa" w:eastAsia="Calibri" w:hAnsi="Europa" w:cs="Times New Roman"/>
          <w:sz w:val="21"/>
          <w:szCs w:val="21"/>
        </w:rPr>
        <w:t>stycznia</w:t>
      </w:r>
      <w:r w:rsidRPr="00BD2690">
        <w:rPr>
          <w:rFonts w:ascii="Europa" w:eastAsia="Calibri" w:hAnsi="Europa" w:cs="Times New Roman"/>
          <w:sz w:val="21"/>
          <w:szCs w:val="21"/>
        </w:rPr>
        <w:t xml:space="preserve"> 202</w:t>
      </w:r>
      <w:r w:rsidRPr="006E08E4">
        <w:rPr>
          <w:rFonts w:ascii="Europa" w:eastAsia="Calibri" w:hAnsi="Europa" w:cs="Times New Roman"/>
          <w:sz w:val="21"/>
          <w:szCs w:val="21"/>
        </w:rPr>
        <w:t>1</w:t>
      </w:r>
      <w:r w:rsidRPr="00BD2690">
        <w:rPr>
          <w:rFonts w:ascii="Europa" w:eastAsia="Calibri" w:hAnsi="Europa" w:cs="Times New Roman"/>
          <w:sz w:val="21"/>
          <w:szCs w:val="21"/>
        </w:rPr>
        <w:t xml:space="preserve"> r.</w:t>
      </w:r>
    </w:p>
    <w:p w14:paraId="3E7A03B3" w14:textId="1CEAC16A" w:rsidR="00BD2690" w:rsidRPr="00BD2690" w:rsidRDefault="00BD2690" w:rsidP="00BD2690">
      <w:pPr>
        <w:spacing w:line="259" w:lineRule="auto"/>
        <w:jc w:val="both"/>
        <w:rPr>
          <w:rFonts w:ascii="Europa" w:eastAsia="Calibri" w:hAnsi="Europa" w:cs="Times New Roman"/>
          <w:sz w:val="21"/>
          <w:szCs w:val="21"/>
        </w:rPr>
      </w:pPr>
      <w:r w:rsidRPr="00BD2690">
        <w:rPr>
          <w:rFonts w:ascii="Europa" w:eastAsia="Calibri" w:hAnsi="Europa" w:cs="Times New Roman"/>
          <w:sz w:val="21"/>
          <w:szCs w:val="21"/>
        </w:rPr>
        <w:t>PM 02</w:t>
      </w:r>
      <w:r w:rsidR="00070C86">
        <w:rPr>
          <w:rFonts w:ascii="Europa" w:eastAsia="Calibri" w:hAnsi="Europa" w:cs="Times New Roman"/>
          <w:sz w:val="21"/>
          <w:szCs w:val="21"/>
        </w:rPr>
        <w:t>0</w:t>
      </w:r>
      <w:r w:rsidRPr="00BD2690">
        <w:rPr>
          <w:rFonts w:ascii="Europa" w:eastAsia="Calibri" w:hAnsi="Europa" w:cs="Times New Roman"/>
          <w:sz w:val="21"/>
          <w:szCs w:val="21"/>
        </w:rPr>
        <w:t>.</w:t>
      </w:r>
      <w:r w:rsidRPr="006E08E4">
        <w:rPr>
          <w:rFonts w:ascii="Europa" w:eastAsia="Calibri" w:hAnsi="Europa" w:cs="Times New Roman"/>
          <w:sz w:val="21"/>
          <w:szCs w:val="21"/>
        </w:rPr>
        <w:t>03</w:t>
      </w:r>
      <w:r w:rsidRPr="00BD2690">
        <w:rPr>
          <w:rFonts w:ascii="Europa" w:eastAsia="Calibri" w:hAnsi="Europa" w:cs="Times New Roman"/>
          <w:sz w:val="21"/>
          <w:szCs w:val="21"/>
        </w:rPr>
        <w:t>.202</w:t>
      </w:r>
      <w:r w:rsidR="00070C86">
        <w:rPr>
          <w:rFonts w:ascii="Europa" w:eastAsia="Calibri" w:hAnsi="Europa" w:cs="Times New Roman"/>
          <w:sz w:val="21"/>
          <w:szCs w:val="21"/>
        </w:rPr>
        <w:t>1</w:t>
      </w:r>
    </w:p>
    <w:p w14:paraId="69ECB87A" w14:textId="77777777" w:rsidR="00BD2690" w:rsidRPr="00BD2690" w:rsidRDefault="00BD2690" w:rsidP="00BD2690">
      <w:pPr>
        <w:spacing w:line="259" w:lineRule="auto"/>
        <w:jc w:val="both"/>
        <w:rPr>
          <w:rFonts w:ascii="Europa" w:eastAsia="Calibri" w:hAnsi="Europa" w:cs="Times New Roman"/>
          <w:sz w:val="21"/>
          <w:szCs w:val="21"/>
        </w:rPr>
      </w:pPr>
    </w:p>
    <w:p w14:paraId="396E00FB" w14:textId="77777777" w:rsidR="00BD2690" w:rsidRPr="00BD2690" w:rsidRDefault="00BD2690" w:rsidP="00BD2690">
      <w:pPr>
        <w:spacing w:line="259" w:lineRule="auto"/>
        <w:jc w:val="both"/>
        <w:rPr>
          <w:rFonts w:ascii="Europa" w:eastAsia="Calibri" w:hAnsi="Europa" w:cs="Times New Roman"/>
          <w:b/>
          <w:bCs/>
          <w:sz w:val="21"/>
          <w:szCs w:val="21"/>
        </w:rPr>
      </w:pPr>
      <w:r w:rsidRPr="00BD2690">
        <w:rPr>
          <w:rFonts w:ascii="Europa" w:eastAsia="Calibri" w:hAnsi="Europa" w:cs="Times New Roman"/>
          <w:b/>
          <w:bCs/>
          <w:sz w:val="21"/>
          <w:szCs w:val="21"/>
        </w:rPr>
        <w:t>Szanowny Pan</w:t>
      </w:r>
    </w:p>
    <w:p w14:paraId="4C285CCC" w14:textId="146D2F43" w:rsidR="00BD2690" w:rsidRPr="00BD2690" w:rsidRDefault="00BD2690" w:rsidP="00BD2690">
      <w:pPr>
        <w:spacing w:line="259" w:lineRule="auto"/>
        <w:jc w:val="both"/>
        <w:rPr>
          <w:rFonts w:ascii="Europa" w:eastAsia="Calibri" w:hAnsi="Europa" w:cs="Times New Roman"/>
          <w:b/>
          <w:bCs/>
          <w:sz w:val="21"/>
          <w:szCs w:val="21"/>
        </w:rPr>
      </w:pPr>
      <w:r w:rsidRPr="006E08E4">
        <w:rPr>
          <w:rFonts w:ascii="Europa" w:eastAsia="Calibri" w:hAnsi="Europa" w:cs="Times New Roman"/>
          <w:b/>
          <w:bCs/>
          <w:sz w:val="21"/>
          <w:szCs w:val="21"/>
        </w:rPr>
        <w:t>Piotr Gliński</w:t>
      </w:r>
    </w:p>
    <w:p w14:paraId="0F167D9E" w14:textId="42355C66" w:rsidR="00BD2690" w:rsidRPr="006E08E4" w:rsidRDefault="00BD2690">
      <w:pPr>
        <w:rPr>
          <w:rFonts w:ascii="Europa" w:eastAsia="Calibri" w:hAnsi="Europa" w:cs="Times New Roman"/>
          <w:sz w:val="21"/>
          <w:szCs w:val="21"/>
        </w:rPr>
      </w:pPr>
      <w:r w:rsidRPr="006E08E4">
        <w:rPr>
          <w:rFonts w:ascii="Europa" w:eastAsia="Calibri" w:hAnsi="Europa" w:cs="Times New Roman"/>
          <w:sz w:val="21"/>
          <w:szCs w:val="21"/>
        </w:rPr>
        <w:t>Wiceprezes Rady Ministrów,</w:t>
      </w:r>
    </w:p>
    <w:p w14:paraId="4AE9F9BB" w14:textId="467CF0F9" w:rsidR="00BD2690" w:rsidRPr="006E08E4" w:rsidRDefault="00BD2690">
      <w:pPr>
        <w:rPr>
          <w:rFonts w:ascii="Europa" w:hAnsi="Europa"/>
          <w:sz w:val="21"/>
          <w:szCs w:val="21"/>
        </w:rPr>
      </w:pPr>
      <w:r w:rsidRPr="006E08E4">
        <w:rPr>
          <w:rFonts w:ascii="Europa" w:hAnsi="Europa"/>
          <w:sz w:val="21"/>
          <w:szCs w:val="21"/>
        </w:rPr>
        <w:t>minister kultury i dziedzictwa narodowego i sportu</w:t>
      </w:r>
    </w:p>
    <w:p w14:paraId="1531758E" w14:textId="77777777" w:rsidR="00BD2690" w:rsidRPr="006E08E4" w:rsidRDefault="00BD2690">
      <w:pPr>
        <w:rPr>
          <w:rFonts w:ascii="Europa" w:hAnsi="Europa"/>
          <w:sz w:val="21"/>
          <w:szCs w:val="21"/>
        </w:rPr>
      </w:pPr>
    </w:p>
    <w:p w14:paraId="5480AA63" w14:textId="4D9797CB" w:rsidR="00194163" w:rsidRDefault="00194163">
      <w:pPr>
        <w:rPr>
          <w:rFonts w:ascii="Europa" w:hAnsi="Europa"/>
          <w:sz w:val="21"/>
          <w:szCs w:val="21"/>
        </w:rPr>
      </w:pPr>
    </w:p>
    <w:p w14:paraId="4BA716B2" w14:textId="77777777" w:rsidR="006E08E4" w:rsidRPr="006E08E4" w:rsidRDefault="006E08E4" w:rsidP="006E08E4">
      <w:pPr>
        <w:jc w:val="both"/>
        <w:rPr>
          <w:rFonts w:ascii="Europa" w:hAnsi="Europa"/>
          <w:sz w:val="21"/>
          <w:szCs w:val="21"/>
        </w:rPr>
      </w:pPr>
    </w:p>
    <w:p w14:paraId="6CE7661A" w14:textId="0444E5CA" w:rsidR="00BD2690" w:rsidRPr="006E08E4" w:rsidRDefault="00BD2690" w:rsidP="006E08E4">
      <w:pPr>
        <w:jc w:val="both"/>
        <w:rPr>
          <w:rFonts w:ascii="Europa" w:hAnsi="Europa"/>
          <w:sz w:val="21"/>
          <w:szCs w:val="21"/>
        </w:rPr>
      </w:pPr>
    </w:p>
    <w:p w14:paraId="67156A3C" w14:textId="231C0C41" w:rsidR="00194163" w:rsidRPr="006E08E4" w:rsidRDefault="00194163" w:rsidP="006E08E4">
      <w:pPr>
        <w:ind w:firstLine="708"/>
        <w:jc w:val="both"/>
        <w:rPr>
          <w:rFonts w:ascii="Europa" w:hAnsi="Europa"/>
          <w:sz w:val="21"/>
          <w:szCs w:val="21"/>
        </w:rPr>
      </w:pPr>
      <w:r w:rsidRPr="006E08E4">
        <w:rPr>
          <w:rFonts w:ascii="Europa" w:hAnsi="Europa"/>
          <w:sz w:val="21"/>
          <w:szCs w:val="21"/>
        </w:rPr>
        <w:t xml:space="preserve">W związku z informacją o wsparciu z budżetu państwa kwotą 60 mln zł opracowania założeń i kompleksowej realizacji wystawy stałej do Muzeum „Pamięć i Tożsamość” im. Św. Jana Pawła II w Toruniu </w:t>
      </w:r>
      <w:r w:rsidR="00E479CA" w:rsidRPr="006E08E4">
        <w:rPr>
          <w:rFonts w:ascii="Europa" w:hAnsi="Europa"/>
          <w:sz w:val="21"/>
          <w:szCs w:val="21"/>
        </w:rPr>
        <w:t xml:space="preserve">utworzonego na podstawie umowy z Fundacją Lux </w:t>
      </w:r>
      <w:proofErr w:type="spellStart"/>
      <w:r w:rsidR="00E479CA" w:rsidRPr="006E08E4">
        <w:rPr>
          <w:rFonts w:ascii="Europa" w:hAnsi="Europa"/>
          <w:sz w:val="21"/>
          <w:szCs w:val="21"/>
        </w:rPr>
        <w:t>Veritatis</w:t>
      </w:r>
      <w:proofErr w:type="spellEnd"/>
      <w:r w:rsidR="00E479CA" w:rsidRPr="006E08E4">
        <w:rPr>
          <w:rFonts w:ascii="Europa" w:hAnsi="Europa"/>
          <w:sz w:val="21"/>
          <w:szCs w:val="21"/>
        </w:rPr>
        <w:t xml:space="preserve"> zarządzanej </w:t>
      </w:r>
      <w:r w:rsidR="00D961DD">
        <w:rPr>
          <w:rFonts w:ascii="Europa" w:hAnsi="Europa"/>
          <w:sz w:val="21"/>
          <w:szCs w:val="21"/>
        </w:rPr>
        <w:br/>
      </w:r>
      <w:r w:rsidR="00E479CA" w:rsidRPr="006E08E4">
        <w:rPr>
          <w:rFonts w:ascii="Europa" w:hAnsi="Europa"/>
          <w:sz w:val="21"/>
          <w:szCs w:val="21"/>
        </w:rPr>
        <w:t>m.in. przez Ojca Tadeusza Rydzyka</w:t>
      </w:r>
      <w:r w:rsidR="00BD2690" w:rsidRPr="006E08E4">
        <w:rPr>
          <w:rFonts w:ascii="Europa" w:hAnsi="Europa"/>
          <w:sz w:val="21"/>
          <w:szCs w:val="21"/>
        </w:rPr>
        <w:t>,</w:t>
      </w:r>
      <w:r w:rsidR="00E479CA" w:rsidRPr="006E08E4">
        <w:rPr>
          <w:rFonts w:ascii="Europa" w:hAnsi="Europa"/>
          <w:sz w:val="21"/>
          <w:szCs w:val="21"/>
        </w:rPr>
        <w:t xml:space="preserve"> zwracam się do Pana Premiera z </w:t>
      </w:r>
      <w:r w:rsidR="0041333B" w:rsidRPr="006E08E4">
        <w:rPr>
          <w:rFonts w:ascii="Europa" w:hAnsi="Europa"/>
          <w:sz w:val="21"/>
          <w:szCs w:val="21"/>
        </w:rPr>
        <w:t xml:space="preserve">prośbą o adekwatne wsparcie dla utworzonej w Bydgoszczy w </w:t>
      </w:r>
      <w:r w:rsidR="00BD2690" w:rsidRPr="006E08E4">
        <w:rPr>
          <w:rFonts w:ascii="Europa" w:hAnsi="Europa"/>
          <w:sz w:val="21"/>
          <w:szCs w:val="21"/>
        </w:rPr>
        <w:t>2019 roku</w:t>
      </w:r>
      <w:r w:rsidR="0041333B" w:rsidRPr="006E08E4">
        <w:rPr>
          <w:rFonts w:ascii="Europa" w:hAnsi="Europa"/>
          <w:sz w:val="21"/>
          <w:szCs w:val="21"/>
        </w:rPr>
        <w:t xml:space="preserve"> instytucji </w:t>
      </w:r>
      <w:r w:rsidR="00BD2690" w:rsidRPr="006E08E4">
        <w:rPr>
          <w:rFonts w:ascii="Europa" w:hAnsi="Europa"/>
          <w:sz w:val="21"/>
          <w:szCs w:val="21"/>
        </w:rPr>
        <w:t xml:space="preserve">Park Kultury </w:t>
      </w:r>
      <w:r w:rsidR="0041333B" w:rsidRPr="006E08E4">
        <w:rPr>
          <w:rFonts w:ascii="Europa" w:hAnsi="Europa"/>
          <w:sz w:val="21"/>
          <w:szCs w:val="21"/>
        </w:rPr>
        <w:t xml:space="preserve">wraz z propozycją współprowadzenia tej instytucji. </w:t>
      </w:r>
    </w:p>
    <w:p w14:paraId="3B996A92" w14:textId="77777777" w:rsidR="0041333B" w:rsidRPr="006E08E4" w:rsidRDefault="0041333B" w:rsidP="006E08E4">
      <w:pPr>
        <w:jc w:val="both"/>
        <w:rPr>
          <w:rFonts w:ascii="Europa" w:hAnsi="Europa"/>
          <w:sz w:val="21"/>
          <w:szCs w:val="21"/>
        </w:rPr>
      </w:pPr>
    </w:p>
    <w:p w14:paraId="079A36AA" w14:textId="060EEC0A" w:rsidR="0041333B" w:rsidRPr="006E08E4" w:rsidRDefault="0041333B" w:rsidP="006E08E4">
      <w:pPr>
        <w:ind w:firstLine="708"/>
        <w:jc w:val="both"/>
        <w:rPr>
          <w:rFonts w:ascii="Europa" w:hAnsi="Europa"/>
          <w:sz w:val="21"/>
          <w:szCs w:val="21"/>
        </w:rPr>
      </w:pPr>
      <w:r w:rsidRPr="006E08E4">
        <w:rPr>
          <w:rFonts w:ascii="Europa" w:hAnsi="Europa"/>
          <w:sz w:val="21"/>
          <w:szCs w:val="21"/>
        </w:rPr>
        <w:t xml:space="preserve">Bydgoszcz od kilku lat konsekwentnie realizuje największy w powojennej historii miasta program rozwoju infrastruktury służącej kulturze. W ramach zadań inwestycyjnych przeprowadzono m.in. rewitalizację </w:t>
      </w:r>
      <w:proofErr w:type="spellStart"/>
      <w:r w:rsidRPr="006E08E4">
        <w:rPr>
          <w:rFonts w:ascii="Europa" w:hAnsi="Europa"/>
          <w:sz w:val="21"/>
          <w:szCs w:val="21"/>
        </w:rPr>
        <w:t>Młynu</w:t>
      </w:r>
      <w:proofErr w:type="spellEnd"/>
      <w:r w:rsidRPr="006E08E4">
        <w:rPr>
          <w:rFonts w:ascii="Europa" w:hAnsi="Europa"/>
          <w:sz w:val="21"/>
          <w:szCs w:val="21"/>
        </w:rPr>
        <w:t xml:space="preserve"> Rothera (ponad 100 mln zł), od</w:t>
      </w:r>
      <w:r w:rsidR="00BD2690" w:rsidRPr="006E08E4">
        <w:rPr>
          <w:rFonts w:ascii="Europa" w:hAnsi="Europa"/>
          <w:sz w:val="21"/>
          <w:szCs w:val="21"/>
        </w:rPr>
        <w:t>budowę Teatru Kameralnego (ok.</w:t>
      </w:r>
      <w:r w:rsidRPr="006E08E4">
        <w:rPr>
          <w:rFonts w:ascii="Europa" w:hAnsi="Europa"/>
          <w:sz w:val="21"/>
          <w:szCs w:val="21"/>
        </w:rPr>
        <w:t xml:space="preserve"> 30 mln zł), rozbudowę M</w:t>
      </w:r>
      <w:r w:rsidR="00BD2690" w:rsidRPr="006E08E4">
        <w:rPr>
          <w:rFonts w:ascii="Europa" w:hAnsi="Europa"/>
          <w:sz w:val="21"/>
          <w:szCs w:val="21"/>
        </w:rPr>
        <w:t>uzeum Okręgowego (ok.</w:t>
      </w:r>
      <w:r w:rsidRPr="006E08E4">
        <w:rPr>
          <w:rFonts w:ascii="Europa" w:hAnsi="Europa"/>
          <w:sz w:val="21"/>
          <w:szCs w:val="21"/>
        </w:rPr>
        <w:t xml:space="preserve"> 30 mln zł), a w obecnym </w:t>
      </w:r>
      <w:r w:rsidR="00693A09" w:rsidRPr="006E08E4">
        <w:rPr>
          <w:rFonts w:ascii="Europa" w:hAnsi="Europa"/>
          <w:sz w:val="21"/>
          <w:szCs w:val="21"/>
        </w:rPr>
        <w:t xml:space="preserve">roku rozpocznie się </w:t>
      </w:r>
      <w:r w:rsidRPr="006E08E4">
        <w:rPr>
          <w:rFonts w:ascii="Europa" w:hAnsi="Europa"/>
          <w:sz w:val="21"/>
          <w:szCs w:val="21"/>
        </w:rPr>
        <w:t>modernizacj</w:t>
      </w:r>
      <w:r w:rsidR="00693A09" w:rsidRPr="006E08E4">
        <w:rPr>
          <w:rFonts w:ascii="Europa" w:hAnsi="Europa"/>
          <w:sz w:val="21"/>
          <w:szCs w:val="21"/>
        </w:rPr>
        <w:t>a</w:t>
      </w:r>
      <w:r w:rsidRPr="006E08E4">
        <w:rPr>
          <w:rFonts w:ascii="Europa" w:hAnsi="Europa"/>
          <w:sz w:val="21"/>
          <w:szCs w:val="21"/>
        </w:rPr>
        <w:t xml:space="preserve"> Teatru Polskiego </w:t>
      </w:r>
      <w:r w:rsidR="00BD2690" w:rsidRPr="006E08E4">
        <w:rPr>
          <w:rFonts w:ascii="Europa" w:hAnsi="Europa"/>
          <w:sz w:val="21"/>
          <w:szCs w:val="21"/>
        </w:rPr>
        <w:t>(ok.</w:t>
      </w:r>
      <w:r w:rsidR="00693A09" w:rsidRPr="006E08E4">
        <w:rPr>
          <w:rFonts w:ascii="Europa" w:hAnsi="Europa"/>
          <w:sz w:val="21"/>
          <w:szCs w:val="21"/>
        </w:rPr>
        <w:t xml:space="preserve"> 30 mln zł) i budowa IV kręgu Opery Nova (współfinansowana </w:t>
      </w:r>
      <w:r w:rsidR="00BD2690" w:rsidRPr="006E08E4">
        <w:rPr>
          <w:rFonts w:ascii="Europa" w:hAnsi="Europa"/>
          <w:sz w:val="21"/>
          <w:szCs w:val="21"/>
        </w:rPr>
        <w:t>z samorządem województwa – ok.</w:t>
      </w:r>
      <w:r w:rsidR="00693A09" w:rsidRPr="006E08E4">
        <w:rPr>
          <w:rFonts w:ascii="Europa" w:hAnsi="Europa"/>
          <w:sz w:val="21"/>
          <w:szCs w:val="21"/>
        </w:rPr>
        <w:t xml:space="preserve"> 50 mln zł). Program inwestycyjny jest finansowany głównie ze środków własnych miasta oraz z funduszy unijnych</w:t>
      </w:r>
      <w:r w:rsidR="0096065B" w:rsidRPr="006E08E4">
        <w:rPr>
          <w:rFonts w:ascii="Europa" w:hAnsi="Europa"/>
          <w:sz w:val="21"/>
          <w:szCs w:val="21"/>
        </w:rPr>
        <w:t xml:space="preserve">, pozyskiwanych </w:t>
      </w:r>
      <w:r w:rsidR="00D961DD">
        <w:rPr>
          <w:rFonts w:ascii="Europa" w:hAnsi="Europa"/>
          <w:sz w:val="21"/>
          <w:szCs w:val="21"/>
        </w:rPr>
        <w:br/>
      </w:r>
      <w:r w:rsidR="0096065B" w:rsidRPr="006E08E4">
        <w:rPr>
          <w:rFonts w:ascii="Europa" w:hAnsi="Europa"/>
          <w:sz w:val="21"/>
          <w:szCs w:val="21"/>
        </w:rPr>
        <w:t xml:space="preserve">z Regionalnego Programu Operacyjnego i </w:t>
      </w:r>
      <w:r w:rsidR="00BD2690" w:rsidRPr="006E08E4">
        <w:rPr>
          <w:rFonts w:ascii="Europa" w:hAnsi="Europa"/>
          <w:sz w:val="21"/>
          <w:szCs w:val="21"/>
        </w:rPr>
        <w:t>Programu Operacyjnego Infrastruktura i Środowisko.</w:t>
      </w:r>
    </w:p>
    <w:p w14:paraId="422FC025" w14:textId="77777777" w:rsidR="00693A09" w:rsidRPr="006E08E4" w:rsidRDefault="00693A09" w:rsidP="006E08E4">
      <w:pPr>
        <w:jc w:val="both"/>
        <w:rPr>
          <w:rFonts w:ascii="Europa" w:hAnsi="Europa"/>
          <w:sz w:val="21"/>
          <w:szCs w:val="21"/>
        </w:rPr>
      </w:pPr>
    </w:p>
    <w:p w14:paraId="3CEB219C" w14:textId="1C15EC77" w:rsidR="00693A09" w:rsidRPr="006E08E4" w:rsidRDefault="00BD2690" w:rsidP="006E08E4">
      <w:pPr>
        <w:ind w:firstLine="708"/>
        <w:jc w:val="both"/>
        <w:rPr>
          <w:rFonts w:ascii="Europa" w:hAnsi="Europa"/>
          <w:sz w:val="21"/>
          <w:szCs w:val="21"/>
        </w:rPr>
      </w:pPr>
      <w:r w:rsidRPr="006E08E4">
        <w:rPr>
          <w:rFonts w:ascii="Europa" w:hAnsi="Europa"/>
          <w:sz w:val="21"/>
          <w:szCs w:val="21"/>
        </w:rPr>
        <w:t xml:space="preserve">Obiekt Parku Kultury </w:t>
      </w:r>
      <w:r w:rsidR="00693A09" w:rsidRPr="006E08E4">
        <w:rPr>
          <w:rFonts w:ascii="Europa" w:hAnsi="Europa"/>
          <w:sz w:val="21"/>
          <w:szCs w:val="21"/>
        </w:rPr>
        <w:t xml:space="preserve">znajduje się w najatrakcyjniejszej części miasta – </w:t>
      </w:r>
      <w:r w:rsidRPr="006E08E4">
        <w:rPr>
          <w:rFonts w:ascii="Europa" w:hAnsi="Europa"/>
          <w:sz w:val="21"/>
          <w:szCs w:val="21"/>
        </w:rPr>
        <w:t xml:space="preserve">na </w:t>
      </w:r>
      <w:r w:rsidR="00693A09" w:rsidRPr="006E08E4">
        <w:rPr>
          <w:rFonts w:ascii="Europa" w:hAnsi="Europa"/>
          <w:sz w:val="21"/>
          <w:szCs w:val="21"/>
        </w:rPr>
        <w:t>Wyspie Młyńskiej. W ramach konc</w:t>
      </w:r>
      <w:r w:rsidRPr="006E08E4">
        <w:rPr>
          <w:rFonts w:ascii="Europa" w:hAnsi="Europa"/>
          <w:sz w:val="21"/>
          <w:szCs w:val="21"/>
        </w:rPr>
        <w:t xml:space="preserve">epcji jego zagospodarowania </w:t>
      </w:r>
      <w:r w:rsidR="00693A09" w:rsidRPr="006E08E4">
        <w:rPr>
          <w:rFonts w:ascii="Europa" w:hAnsi="Europa"/>
          <w:sz w:val="21"/>
          <w:szCs w:val="21"/>
        </w:rPr>
        <w:t xml:space="preserve">przewiduje się </w:t>
      </w:r>
      <w:r w:rsidRPr="006E08E4">
        <w:rPr>
          <w:rFonts w:ascii="Europa" w:hAnsi="Europa"/>
          <w:sz w:val="21"/>
          <w:szCs w:val="21"/>
        </w:rPr>
        <w:t>m.in. przestrzenie dotyczące</w:t>
      </w:r>
      <w:r w:rsidR="00070C86">
        <w:rPr>
          <w:rFonts w:ascii="Europa" w:hAnsi="Europa"/>
          <w:sz w:val="21"/>
          <w:szCs w:val="21"/>
        </w:rPr>
        <w:t xml:space="preserve"> m.in.:</w:t>
      </w:r>
      <w:r w:rsidRPr="006E08E4">
        <w:rPr>
          <w:rFonts w:ascii="Europa" w:hAnsi="Europa"/>
          <w:sz w:val="21"/>
          <w:szCs w:val="21"/>
        </w:rPr>
        <w:t xml:space="preserve"> ludzkiego mózgu, przemysłowego dziedzictwa</w:t>
      </w:r>
      <w:r w:rsidR="00C96147">
        <w:rPr>
          <w:rFonts w:ascii="Europa" w:hAnsi="Europa"/>
          <w:sz w:val="21"/>
          <w:szCs w:val="21"/>
        </w:rPr>
        <w:t>, znaczenia wody dla życia człowieka, a także techniki z uwzględnieniem roli wybitnego polskiego</w:t>
      </w:r>
      <w:bookmarkStart w:id="0" w:name="_GoBack"/>
      <w:bookmarkEnd w:id="0"/>
      <w:r w:rsidRPr="006E08E4">
        <w:rPr>
          <w:rFonts w:ascii="Europa" w:hAnsi="Europa"/>
          <w:sz w:val="21"/>
          <w:szCs w:val="21"/>
        </w:rPr>
        <w:t xml:space="preserve"> kryptologa Mariana Rejewskiego</w:t>
      </w:r>
      <w:r w:rsidR="00693A09" w:rsidRPr="006E08E4">
        <w:rPr>
          <w:rFonts w:ascii="Europa" w:hAnsi="Europa"/>
          <w:sz w:val="21"/>
          <w:szCs w:val="21"/>
        </w:rPr>
        <w:t xml:space="preserve">. Proces wyposażania obiektu i dostępne na ten cel środki będą miały kluczowe znaczenie dla </w:t>
      </w:r>
      <w:r w:rsidR="0096065B" w:rsidRPr="006E08E4">
        <w:rPr>
          <w:rFonts w:ascii="Europa" w:hAnsi="Europa"/>
          <w:sz w:val="21"/>
          <w:szCs w:val="21"/>
        </w:rPr>
        <w:t>wypełnienia najwyższej jakości treścią tego</w:t>
      </w:r>
      <w:r w:rsidR="00693A09" w:rsidRPr="006E08E4">
        <w:rPr>
          <w:rFonts w:ascii="Europa" w:hAnsi="Europa"/>
          <w:sz w:val="21"/>
          <w:szCs w:val="21"/>
        </w:rPr>
        <w:t xml:space="preserve"> wyjątkowego </w:t>
      </w:r>
      <w:r w:rsidR="0096065B" w:rsidRPr="006E08E4">
        <w:rPr>
          <w:rFonts w:ascii="Europa" w:hAnsi="Europa"/>
          <w:sz w:val="21"/>
          <w:szCs w:val="21"/>
        </w:rPr>
        <w:t>miejsca</w:t>
      </w:r>
      <w:r w:rsidR="00070C86">
        <w:rPr>
          <w:rFonts w:ascii="Europa" w:hAnsi="Europa"/>
          <w:sz w:val="21"/>
          <w:szCs w:val="21"/>
        </w:rPr>
        <w:t>. Niewątpliwie udział rządu, we współprowadzeniu</w:t>
      </w:r>
      <w:r w:rsidR="0096065B" w:rsidRPr="006E08E4">
        <w:rPr>
          <w:rFonts w:ascii="Europa" w:hAnsi="Europa"/>
          <w:sz w:val="21"/>
          <w:szCs w:val="21"/>
        </w:rPr>
        <w:t xml:space="preserve"> instytucji kultury, ten </w:t>
      </w:r>
      <w:r w:rsidR="00070C86" w:rsidRPr="006E08E4">
        <w:rPr>
          <w:rFonts w:ascii="Europa" w:hAnsi="Europa"/>
          <w:sz w:val="21"/>
          <w:szCs w:val="21"/>
        </w:rPr>
        <w:t xml:space="preserve">proces </w:t>
      </w:r>
      <w:r w:rsidR="0096065B" w:rsidRPr="006E08E4">
        <w:rPr>
          <w:rFonts w:ascii="Europa" w:hAnsi="Europa"/>
          <w:sz w:val="21"/>
          <w:szCs w:val="21"/>
        </w:rPr>
        <w:t xml:space="preserve">zdecydowanie </w:t>
      </w:r>
      <w:r w:rsidR="00D961DD">
        <w:rPr>
          <w:rFonts w:ascii="Europa" w:hAnsi="Europa"/>
          <w:sz w:val="21"/>
          <w:szCs w:val="21"/>
        </w:rPr>
        <w:br/>
      </w:r>
      <w:r w:rsidR="00070C86" w:rsidRPr="006E08E4">
        <w:rPr>
          <w:rFonts w:ascii="Europa" w:hAnsi="Europa"/>
          <w:sz w:val="21"/>
          <w:szCs w:val="21"/>
        </w:rPr>
        <w:t xml:space="preserve">by </w:t>
      </w:r>
      <w:r w:rsidR="0096065B" w:rsidRPr="006E08E4">
        <w:rPr>
          <w:rFonts w:ascii="Europa" w:hAnsi="Europa"/>
          <w:sz w:val="21"/>
          <w:szCs w:val="21"/>
        </w:rPr>
        <w:t>przyspieszył i ułatwił stworzenie wyjątkowego miejsca na mapie polskiej i europejskiej kultury.</w:t>
      </w:r>
    </w:p>
    <w:p w14:paraId="6238B5C3" w14:textId="4094FFDE" w:rsidR="0096065B" w:rsidRPr="006E08E4" w:rsidRDefault="0096065B" w:rsidP="006E08E4">
      <w:pPr>
        <w:jc w:val="both"/>
        <w:rPr>
          <w:rFonts w:ascii="Europa" w:hAnsi="Europa"/>
          <w:sz w:val="21"/>
          <w:szCs w:val="21"/>
        </w:rPr>
      </w:pPr>
    </w:p>
    <w:p w14:paraId="40847D66" w14:textId="79FA2D25" w:rsidR="0096065B" w:rsidRPr="006E08E4" w:rsidRDefault="0096065B" w:rsidP="006E08E4">
      <w:pPr>
        <w:jc w:val="both"/>
        <w:rPr>
          <w:rFonts w:ascii="Europa" w:hAnsi="Europa"/>
          <w:sz w:val="21"/>
          <w:szCs w:val="21"/>
        </w:rPr>
      </w:pPr>
      <w:r w:rsidRPr="006E08E4">
        <w:rPr>
          <w:rFonts w:ascii="Europa" w:hAnsi="Europa"/>
          <w:sz w:val="21"/>
          <w:szCs w:val="21"/>
        </w:rPr>
        <w:t>Szanowny Panie Premierze</w:t>
      </w:r>
      <w:r w:rsidR="00BD2690" w:rsidRPr="006E08E4">
        <w:rPr>
          <w:rFonts w:ascii="Europa" w:hAnsi="Europa"/>
          <w:sz w:val="21"/>
          <w:szCs w:val="21"/>
        </w:rPr>
        <w:t>,</w:t>
      </w:r>
    </w:p>
    <w:p w14:paraId="5A4F6917" w14:textId="77777777" w:rsidR="006E08E4" w:rsidRDefault="006E08E4" w:rsidP="006E08E4">
      <w:pPr>
        <w:jc w:val="both"/>
        <w:rPr>
          <w:rFonts w:ascii="Europa" w:hAnsi="Europa"/>
          <w:sz w:val="21"/>
          <w:szCs w:val="21"/>
        </w:rPr>
      </w:pPr>
      <w:r>
        <w:rPr>
          <w:rFonts w:ascii="Europa" w:hAnsi="Europa"/>
          <w:sz w:val="21"/>
          <w:szCs w:val="21"/>
        </w:rPr>
        <w:t>l</w:t>
      </w:r>
      <w:r w:rsidR="0096065B" w:rsidRPr="006E08E4">
        <w:rPr>
          <w:rFonts w:ascii="Europa" w:hAnsi="Europa"/>
          <w:sz w:val="21"/>
          <w:szCs w:val="21"/>
        </w:rPr>
        <w:t>iczę</w:t>
      </w:r>
      <w:r w:rsidR="00BD2690" w:rsidRPr="006E08E4">
        <w:rPr>
          <w:rFonts w:ascii="Europa" w:hAnsi="Europa"/>
          <w:sz w:val="21"/>
          <w:szCs w:val="21"/>
        </w:rPr>
        <w:t>,</w:t>
      </w:r>
      <w:r w:rsidR="0096065B" w:rsidRPr="006E08E4">
        <w:rPr>
          <w:rFonts w:ascii="Europa" w:hAnsi="Europa"/>
          <w:sz w:val="21"/>
          <w:szCs w:val="21"/>
        </w:rPr>
        <w:t xml:space="preserve"> tym razem na przychylne ustosunkowanie się do mojej prośby. Sformułowanie „tym razem” wynika z faktu odmowy spełnienia </w:t>
      </w:r>
      <w:r>
        <w:rPr>
          <w:rFonts w:ascii="Europa" w:hAnsi="Europa"/>
          <w:sz w:val="21"/>
          <w:szCs w:val="21"/>
        </w:rPr>
        <w:t xml:space="preserve">prośby </w:t>
      </w:r>
      <w:r w:rsidR="00482B7E" w:rsidRPr="006E08E4">
        <w:rPr>
          <w:rFonts w:ascii="Europa" w:hAnsi="Europa"/>
          <w:sz w:val="21"/>
          <w:szCs w:val="21"/>
        </w:rPr>
        <w:t xml:space="preserve">dotyczącej współfinansowania ze środków budżetu państwa budowy w Bydgoszczy Centrum </w:t>
      </w:r>
      <w:proofErr w:type="spellStart"/>
      <w:r w:rsidR="00482B7E" w:rsidRPr="006E08E4">
        <w:rPr>
          <w:rFonts w:ascii="Europa" w:hAnsi="Europa"/>
          <w:sz w:val="21"/>
          <w:szCs w:val="21"/>
        </w:rPr>
        <w:t>Camerimage</w:t>
      </w:r>
      <w:proofErr w:type="spellEnd"/>
      <w:r w:rsidR="00482B7E" w:rsidRPr="006E08E4">
        <w:rPr>
          <w:rFonts w:ascii="Europa" w:hAnsi="Europa"/>
          <w:sz w:val="21"/>
          <w:szCs w:val="21"/>
        </w:rPr>
        <w:t xml:space="preserve"> wyrażonej w przesłanym do Pana Premiera piśmie z dnia </w:t>
      </w:r>
      <w:r w:rsidR="00BD2690" w:rsidRPr="006E08E4">
        <w:rPr>
          <w:rFonts w:ascii="Europa" w:hAnsi="Europa"/>
          <w:sz w:val="21"/>
          <w:szCs w:val="21"/>
        </w:rPr>
        <w:t xml:space="preserve">22 grudnia </w:t>
      </w:r>
      <w:r w:rsidRPr="006E08E4">
        <w:rPr>
          <w:rFonts w:ascii="Europa" w:hAnsi="Europa"/>
          <w:sz w:val="21"/>
          <w:szCs w:val="21"/>
        </w:rPr>
        <w:t xml:space="preserve">2015. </w:t>
      </w:r>
    </w:p>
    <w:p w14:paraId="5C8364B5" w14:textId="5C94FA33" w:rsidR="00482B7E" w:rsidRPr="006E08E4" w:rsidRDefault="00482B7E" w:rsidP="006E08E4">
      <w:pPr>
        <w:ind w:firstLine="708"/>
        <w:jc w:val="both"/>
        <w:rPr>
          <w:rFonts w:ascii="Europa" w:hAnsi="Europa"/>
          <w:sz w:val="21"/>
          <w:szCs w:val="21"/>
        </w:rPr>
      </w:pPr>
      <w:r w:rsidRPr="006E08E4">
        <w:rPr>
          <w:rFonts w:ascii="Europa" w:hAnsi="Europa"/>
          <w:sz w:val="21"/>
          <w:szCs w:val="21"/>
        </w:rPr>
        <w:t xml:space="preserve">W przypadku zainteresowania niniejszą propozycją pozostaję do osobistej dyspozycji celem uszczegółowienia ewentualnej przyszłej współpracy. </w:t>
      </w:r>
    </w:p>
    <w:p w14:paraId="582CD395" w14:textId="4ABDE97F" w:rsidR="00544781" w:rsidRPr="006E08E4" w:rsidRDefault="00544781" w:rsidP="006E08E4">
      <w:pPr>
        <w:jc w:val="both"/>
        <w:rPr>
          <w:rFonts w:ascii="Europa" w:hAnsi="Europa"/>
          <w:sz w:val="21"/>
          <w:szCs w:val="21"/>
        </w:rPr>
      </w:pPr>
    </w:p>
    <w:p w14:paraId="365BA954" w14:textId="0B72C90C" w:rsidR="00544781" w:rsidRPr="006E08E4" w:rsidRDefault="00544781" w:rsidP="006E08E4">
      <w:pPr>
        <w:jc w:val="both"/>
        <w:rPr>
          <w:rFonts w:ascii="Europa" w:hAnsi="Europa"/>
          <w:sz w:val="21"/>
          <w:szCs w:val="21"/>
        </w:rPr>
      </w:pPr>
    </w:p>
    <w:sectPr w:rsidR="00544781" w:rsidRPr="006E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63"/>
    <w:rsid w:val="00070C86"/>
    <w:rsid w:val="00194163"/>
    <w:rsid w:val="0041333B"/>
    <w:rsid w:val="00482B7E"/>
    <w:rsid w:val="00544781"/>
    <w:rsid w:val="00631EC4"/>
    <w:rsid w:val="00693A09"/>
    <w:rsid w:val="006E08E4"/>
    <w:rsid w:val="0096065B"/>
    <w:rsid w:val="00BD2690"/>
    <w:rsid w:val="00C96147"/>
    <w:rsid w:val="00D961DD"/>
    <w:rsid w:val="00E479CA"/>
    <w:rsid w:val="00F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FA9D"/>
  <w15:chartTrackingRefBased/>
  <w15:docId w15:val="{7A395941-E031-2548-9989-0B28B58D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Bruski</dc:creator>
  <cp:keywords/>
  <dc:description/>
  <cp:lastModifiedBy>Remigiusz Jaskot</cp:lastModifiedBy>
  <cp:revision>6</cp:revision>
  <cp:lastPrinted>2021-01-12T15:55:00Z</cp:lastPrinted>
  <dcterms:created xsi:type="dcterms:W3CDTF">2021-01-11T14:20:00Z</dcterms:created>
  <dcterms:modified xsi:type="dcterms:W3CDTF">2021-01-12T16:06:00Z</dcterms:modified>
</cp:coreProperties>
</file>